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PHÒNG GIÁO DỤC VÀ ĐÀO TẠO ..............</w:t>
      </w:r>
    </w:p>
    <w:p>
      <w:pPr>
        <w:jc w:val="center"/>
      </w:pPr>
      <w:r>
        <w:t>TRƯỜNG MẦM NON ..................</w:t>
      </w:r>
    </w:p>
    <w:p>
      <w:pPr>
        <w:jc w:val="center"/>
      </w:pPr>
      <w:r>
        <w:t>Số: ……/TTHC-MN……</w:t>
      </w:r>
    </w:p>
    <w:p>
      <w:pPr>
        <w:jc w:val="center"/>
      </w:pPr>
      <w:r>
        <w:t>V/v: Công khai thủ tục hành chính</w:t>
      </w:r>
    </w:p>
    <w:p>
      <w:pPr>
        <w:jc w:val="center"/>
      </w:pPr>
      <w:r>
        <w:t>(Về công tác tuyển sinh, trẻ chuyển đi – chuyển đến)</w:t>
        <w:br/>
      </w:r>
    </w:p>
    <w:p>
      <w:pPr>
        <w:jc w:val="center"/>
      </w:pPr>
      <w:r>
        <w:t>CÔNG KHAI THỦ TỤC HÀNH CHÍNH</w:t>
        <w:br/>
        <w:t>CÔNG TÁC TUYỂN SINH, TRẺ CHUYỂN ĐI – CHUYỂN ĐẾN</w:t>
        <w:br/>
        <w:t>Năm học: 20… – 20…</w:t>
      </w:r>
    </w:p>
    <w:p>
      <w:pPr/>
      <w:r>
        <w:br/>
        <w:t>I. Thủ tục tuyển sinh trẻ vào học tại trường</w:t>
      </w:r>
    </w:p>
    <w:p>
      <w:r>
        <w:t>1. Tên thủ tục: Tuyển sinh trẻ vào học tại trường mầm non ............</w:t>
      </w:r>
    </w:p>
    <w:p>
      <w:r>
        <w:t>2. Đối tượng tuyển sinh: Trẻ em trong độ tuổi từ 24 tháng đến 6 tuổi cư trú trên địa bàn.</w:t>
      </w:r>
    </w:p>
    <w:p>
      <w:r>
        <w:t>3. Hồ sơ tuyển sinh gồm:</w:t>
        <w:br/>
        <w:t>- Đơn xin học (theo mẫu của trường);</w:t>
        <w:br/>
        <w:t>- Bản sao giấy khai sinh của trẻ (có đối chiếu bản chính);</w:t>
        <w:br/>
        <w:t>- Bản sao sổ hộ khẩu hoặc giấy xác nhận cư trú;</w:t>
        <w:br/>
        <w:t>- Hồ sơ sức khỏe của trẻ;</w:t>
        <w:br/>
        <w:t>- 02 ảnh 4x6cm của trẻ (chụp trong vòng 6 tháng gần nhất).</w:t>
      </w:r>
    </w:p>
    <w:p>
      <w:r>
        <w:t>4. Thời gian tiếp nhận hồ sơ: Từ ngày … tháng … đến ngày … tháng … hàng năm.</w:t>
      </w:r>
    </w:p>
    <w:p>
      <w:r>
        <w:t>5. Địa điểm tiếp nhận hồ sơ: Văn phòng Trường Mầm non ....................</w:t>
      </w:r>
    </w:p>
    <w:p>
      <w:r>
        <w:t>6. Hình thức tiếp nhận: Trực tiếp tại trường hoặc qua cổng thông tin điện tử (nếu có).</w:t>
      </w:r>
    </w:p>
    <w:p>
      <w:r>
        <w:t>7. Thời gian giải quyết: Trong vòng … ngày làm việc kể từ khi nhận đủ hồ sơ hợp lệ.</w:t>
      </w:r>
    </w:p>
    <w:p>
      <w:r>
        <w:t>8. Kết quả: Danh sách trẻ trúng tuyển được niêm yết công khai tại trường và thông báo đến phụ huynh.</w:t>
      </w:r>
    </w:p>
    <w:p>
      <w:pPr/>
      <w:r>
        <w:br/>
        <w:t>II. Thủ tục chuyển trẻ đi</w:t>
      </w:r>
    </w:p>
    <w:p>
      <w:r>
        <w:t>1. Tên thủ tục: Chuyển trẻ đến trường khác.</w:t>
      </w:r>
    </w:p>
    <w:p>
      <w:r>
        <w:t>2. Hồ sơ cần nộp:</w:t>
        <w:br/>
        <w:t>- Đơn xin chuyển trường (có xác nhận của phụ huynh);</w:t>
        <w:br/>
        <w:t>- Giấy giới thiệu chuyển trường (do Hiệu trưởng ký xác nhận);</w:t>
        <w:br/>
        <w:t>- Bản sao hồ sơ học tập, sức khỏe của trẻ.</w:t>
      </w:r>
    </w:p>
    <w:p>
      <w:r>
        <w:t>3. Thời gian giải quyết: 01 – 03 ngày làm việc kể từ khi tiếp nhận hồ sơ hợp lệ.</w:t>
      </w:r>
    </w:p>
    <w:p>
      <w:r>
        <w:t>4. Kết quả: Giấy giới thiệu chuyển trường và bàn giao hồ sơ trẻ.</w:t>
      </w:r>
    </w:p>
    <w:p>
      <w:pPr/>
      <w:r>
        <w:br/>
        <w:t>III. Thủ tục tiếp nhận trẻ chuyển đến</w:t>
      </w:r>
    </w:p>
    <w:p>
      <w:r>
        <w:t>1. Tên thủ tục: Tiếp nhận trẻ chuyển đến từ trường khác.</w:t>
      </w:r>
    </w:p>
    <w:p>
      <w:r>
        <w:t>2. Hồ sơ tiếp nhận:</w:t>
        <w:br/>
        <w:t>- Giấy giới thiệu chuyển trường (có xác nhận của trường chuyển đi);</w:t>
        <w:br/>
        <w:t>- Hồ sơ học tập và sức khỏe của trẻ;</w:t>
        <w:br/>
        <w:t>- Sổ hộ khẩu (hoặc giấy xác nhận nơi cư trú).</w:t>
      </w:r>
    </w:p>
    <w:p>
      <w:r>
        <w:t>3. Thời gian giải quyết: 01 – 03 ngày làm việc kể từ khi nhận đủ hồ sơ hợp lệ.</w:t>
      </w:r>
    </w:p>
    <w:p>
      <w:r>
        <w:t>4. Kết quả: Thông báo tiếp nhận trẻ vào lớp phù hợp với độ tuổi và điều kiện của trường.</w:t>
      </w:r>
    </w:p>
    <w:p>
      <w:pPr/>
      <w:r>
        <w:br/>
        <w:t>IV. Cán bộ phụ trách thực hiện</w:t>
      </w:r>
    </w:p>
    <w:p>
      <w:r>
        <w:t>- Người tiếp nhận và hướng dẫn hồ sơ: ………………………………………</w:t>
      </w:r>
    </w:p>
    <w:p>
      <w:r>
        <w:t>- Người giải quyết hồ sơ: ………………………………………………………</w:t>
      </w:r>
    </w:p>
    <w:p>
      <w:r>
        <w:t>- Số điện thoại liên hệ: …………………………………………………………</w:t>
      </w:r>
    </w:p>
    <w:p>
      <w:r>
        <w:t>- Địa chỉ email (nếu có): ………………………………………………………</w:t>
      </w:r>
    </w:p>
    <w:p>
      <w:pPr/>
      <w:r>
        <w:br/>
        <w:t>V. Hình thức công khai</w:t>
      </w:r>
    </w:p>
    <w:p>
      <w:r>
        <w:t>- Niêm yết công khai tại bảng thông báo của trường;</w:t>
      </w:r>
    </w:p>
    <w:p>
      <w:r>
        <w:t>- Đăng tải trên website của nhà trường;</w:t>
      </w:r>
    </w:p>
    <w:p>
      <w:r>
        <w:t>- Thông báo trong các cuộc họp phụ huynh, qua nhóm Zalo lớp.</w:t>
      </w:r>
    </w:p>
    <w:p>
      <w:pPr/>
      <w:r>
        <w:br/>
        <w:t>Nơi nhận:</w:t>
        <w:br/>
        <w:t>- Phòng GD&amp;ĐT ............ (b/c);</w:t>
        <w:br/>
        <w:t>- UBND xã/phường ............;</w:t>
        <w:br/>
        <w:t>- Niêm yết tại bảng công khai của trường;</w:t>
        <w:br/>
        <w:t>- Lưu: VT, Hành chính.</w:t>
      </w:r>
    </w:p>
    <w:p>
      <w:pPr>
        <w:jc w:val="center"/>
      </w:pPr>
      <w:r>
        <w:br/>
        <w:t>HIỆU TRƯỞNG</w:t>
        <w:br/>
        <w:t>(Ký tên, đóng dấu)</w:t>
        <w:br/>
        <w:t>......................................</w:t>
      </w:r>
    </w:p>
    <w:sectPr w:rsidR="00FC693F" w:rsidRPr="0006063C" w:rsidSect="00034616">
      <w:pgSz w:w="11909" w:h="16834"/>
      <w:pgMar w:top="1699" w:right="1699" w:bottom="1699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